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0D" w:rsidRPr="00736BB5" w:rsidRDefault="00A3230D" w:rsidP="00A3230D">
      <w:pPr>
        <w:pStyle w:val="NoSpacing"/>
        <w:rPr>
          <w:rFonts w:ascii="Candara" w:hAnsi="Candara"/>
          <w:b/>
        </w:rPr>
      </w:pPr>
      <w:r w:rsidRPr="00736BB5">
        <w:rPr>
          <w:rFonts w:ascii="Candara" w:hAnsi="Candara"/>
          <w:b/>
        </w:rPr>
        <w:t xml:space="preserve">General Session </w:t>
      </w:r>
      <w:r w:rsidR="009563C8" w:rsidRPr="00736BB5">
        <w:rPr>
          <w:rFonts w:ascii="Candara" w:hAnsi="Candara"/>
          <w:b/>
        </w:rPr>
        <w:t>I</w:t>
      </w:r>
    </w:p>
    <w:p w:rsidR="00A3230D" w:rsidRPr="00736BB5" w:rsidRDefault="009563C8" w:rsidP="00A3230D">
      <w:pPr>
        <w:pStyle w:val="NoSpacing"/>
        <w:rPr>
          <w:rFonts w:ascii="Candara" w:hAnsi="Candara"/>
        </w:rPr>
      </w:pPr>
      <w:r w:rsidRPr="00736BB5">
        <w:rPr>
          <w:rFonts w:ascii="Candara" w:hAnsi="Candara"/>
        </w:rPr>
        <w:t>Budget Analysis and Decision Support 101</w:t>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Pr="00736BB5">
        <w:rPr>
          <w:rFonts w:ascii="Candara" w:hAnsi="Candara"/>
        </w:rPr>
        <w:tab/>
      </w:r>
      <w:r w:rsidRPr="00736BB5">
        <w:rPr>
          <w:rFonts w:ascii="Candara" w:hAnsi="Candara"/>
        </w:rPr>
        <w:tab/>
        <w:t>A</w:t>
      </w:r>
      <w:r w:rsidR="00A3230D" w:rsidRPr="00736BB5">
        <w:rPr>
          <w:rFonts w:ascii="Candara" w:hAnsi="Candara"/>
        </w:rPr>
        <w:t>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General Session II</w:t>
      </w:r>
      <w:r w:rsidR="009563C8" w:rsidRPr="00736BB5">
        <w:rPr>
          <w:rFonts w:ascii="Candara" w:hAnsi="Candara"/>
          <w:b/>
        </w:rPr>
        <w:t xml:space="preserve"> - Keynote</w:t>
      </w:r>
    </w:p>
    <w:p w:rsidR="00A3230D" w:rsidRPr="00736BB5" w:rsidRDefault="009563C8" w:rsidP="00A3230D">
      <w:pPr>
        <w:pStyle w:val="NoSpacing"/>
        <w:rPr>
          <w:rFonts w:ascii="Candara" w:hAnsi="Candara"/>
        </w:rPr>
      </w:pPr>
      <w:r w:rsidRPr="00736BB5">
        <w:rPr>
          <w:rFonts w:ascii="Candara" w:hAnsi="Candara"/>
        </w:rPr>
        <w:t>South Carolina Education Lottery Update</w:t>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r>
      <w:r w:rsidR="00A3230D" w:rsidRPr="00736BB5">
        <w:rPr>
          <w:rFonts w:ascii="Candara" w:hAnsi="Candara"/>
        </w:rPr>
        <w:tab/>
        <w:t>O_____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Concurrent Session I</w:t>
      </w:r>
    </w:p>
    <w:p w:rsidR="00A3230D" w:rsidRPr="00736BB5" w:rsidRDefault="009563C8" w:rsidP="00A3230D">
      <w:pPr>
        <w:pStyle w:val="NoSpacing"/>
        <w:rPr>
          <w:rFonts w:ascii="Candara" w:hAnsi="Candara"/>
        </w:rPr>
      </w:pPr>
      <w:r w:rsidRPr="00736BB5">
        <w:rPr>
          <w:rFonts w:ascii="Candara" w:hAnsi="Candara"/>
        </w:rPr>
        <w:t>State Updates</w:t>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007149B1">
        <w:rPr>
          <w:rFonts w:ascii="Candara" w:hAnsi="Candara"/>
        </w:rPr>
        <w:t>O</w:t>
      </w:r>
      <w:r w:rsidR="00A3230D" w:rsidRPr="00736BB5">
        <w:rPr>
          <w:rFonts w:ascii="Candara" w:hAnsi="Candara"/>
        </w:rPr>
        <w:t>_____</w:t>
      </w:r>
    </w:p>
    <w:p w:rsidR="00A3230D" w:rsidRPr="00736BB5" w:rsidRDefault="009563C8" w:rsidP="00A3230D">
      <w:pPr>
        <w:pStyle w:val="NoSpacing"/>
        <w:rPr>
          <w:rFonts w:ascii="Candara" w:hAnsi="Candara"/>
        </w:rPr>
      </w:pPr>
      <w:r w:rsidRPr="00736BB5">
        <w:rPr>
          <w:rFonts w:ascii="Candara" w:hAnsi="Candara"/>
        </w:rPr>
        <w:t xml:space="preserve">Network Security &amp; Privacy Risk: Are you </w:t>
      </w:r>
      <w:proofErr w:type="gramStart"/>
      <w:r w:rsidRPr="00736BB5">
        <w:rPr>
          <w:rFonts w:ascii="Candara" w:hAnsi="Candara"/>
        </w:rPr>
        <w:t>Prepared</w:t>
      </w:r>
      <w:proofErr w:type="gramEnd"/>
      <w:r w:rsidRPr="00736BB5">
        <w:rPr>
          <w:rFonts w:ascii="Candara" w:hAnsi="Candara"/>
        </w:rPr>
        <w:t>?</w:t>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00EC744B" w:rsidRPr="00736BB5">
        <w:rPr>
          <w:rFonts w:ascii="Candara" w:hAnsi="Candara"/>
        </w:rPr>
        <w:tab/>
      </w:r>
      <w:r w:rsidRPr="00736BB5">
        <w:rPr>
          <w:rFonts w:ascii="Candara" w:hAnsi="Candara"/>
        </w:rPr>
        <w:tab/>
      </w:r>
      <w:r w:rsidR="00EC744B" w:rsidRPr="00736BB5">
        <w:rPr>
          <w:rFonts w:ascii="Candara" w:hAnsi="Candara"/>
        </w:rPr>
        <w:tab/>
      </w:r>
      <w:r w:rsidR="00A3230D" w:rsidRPr="00736BB5">
        <w:rPr>
          <w:rFonts w:ascii="Candara" w:hAnsi="Candara"/>
        </w:rPr>
        <w:t>O_____</w:t>
      </w:r>
    </w:p>
    <w:p w:rsidR="00A3230D" w:rsidRPr="00736BB5" w:rsidRDefault="007149B1" w:rsidP="00A3230D">
      <w:pPr>
        <w:pStyle w:val="NoSpacing"/>
        <w:rPr>
          <w:rFonts w:ascii="Candara" w:hAnsi="Candara"/>
        </w:rPr>
      </w:pPr>
      <w:r>
        <w:rPr>
          <w:rFonts w:ascii="Candara" w:hAnsi="Candara"/>
        </w:rPr>
        <w:t>Making the Pieces Fit: The Bull Street Financing Puzzle</w:t>
      </w:r>
      <w:r w:rsidR="009563C8" w:rsidRPr="00736BB5">
        <w:rPr>
          <w:rFonts w:ascii="Candara" w:hAnsi="Candara"/>
        </w:rPr>
        <w:tab/>
      </w:r>
      <w:r w:rsidR="009563C8" w:rsidRPr="00736BB5">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3230D" w:rsidRPr="00736BB5">
        <w:rPr>
          <w:rFonts w:ascii="Candara" w:hAnsi="Candara"/>
        </w:rPr>
        <w:t>O_____</w:t>
      </w:r>
    </w:p>
    <w:p w:rsidR="00A3230D" w:rsidRPr="00736BB5" w:rsidRDefault="007149B1" w:rsidP="00A3230D">
      <w:pPr>
        <w:pStyle w:val="NoSpacing"/>
        <w:rPr>
          <w:rFonts w:ascii="Candara" w:hAnsi="Candara"/>
        </w:rPr>
      </w:pPr>
      <w:r>
        <w:rPr>
          <w:rFonts w:ascii="Candara" w:hAnsi="Candara"/>
        </w:rPr>
        <w:t>Local Government Legislative Update</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3230D" w:rsidRPr="00736BB5">
        <w:rPr>
          <w:rFonts w:ascii="Candara" w:hAnsi="Candara"/>
        </w:rPr>
        <w:t>A_____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Concurrent Session II</w:t>
      </w:r>
    </w:p>
    <w:p w:rsidR="00A3230D" w:rsidRPr="00736BB5" w:rsidRDefault="009563C8" w:rsidP="00A3230D">
      <w:pPr>
        <w:pStyle w:val="NoSpacing"/>
        <w:rPr>
          <w:rFonts w:ascii="Candara" w:hAnsi="Candara"/>
        </w:rPr>
      </w:pPr>
      <w:r w:rsidRPr="00736BB5">
        <w:rPr>
          <w:rFonts w:ascii="Candara" w:hAnsi="Candara"/>
        </w:rPr>
        <w:t>Trend Impacting Municipal Banking</w:t>
      </w:r>
      <w:r w:rsidRPr="00736BB5">
        <w:rPr>
          <w:rFonts w:ascii="Candara" w:hAnsi="Candara"/>
        </w:rPr>
        <w:tab/>
      </w:r>
      <w:r w:rsidRPr="00736BB5">
        <w:rPr>
          <w:rFonts w:ascii="Candara" w:hAnsi="Candara"/>
        </w:rPr>
        <w:tab/>
      </w:r>
      <w:r w:rsidRPr="00736BB5">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r>
      <w:r w:rsidR="007149B1">
        <w:rPr>
          <w:rFonts w:ascii="Candara" w:hAnsi="Candara"/>
        </w:rPr>
        <w:tab/>
        <w:t>O</w:t>
      </w:r>
      <w:r w:rsidR="00A3230D" w:rsidRPr="00736BB5">
        <w:rPr>
          <w:rFonts w:ascii="Candara" w:hAnsi="Candara"/>
        </w:rPr>
        <w:t>_____</w:t>
      </w:r>
    </w:p>
    <w:p w:rsidR="00A3230D" w:rsidRPr="00736BB5" w:rsidRDefault="007149B1" w:rsidP="00A3230D">
      <w:pPr>
        <w:pStyle w:val="NoSpacing"/>
        <w:rPr>
          <w:rFonts w:ascii="Candara" w:hAnsi="Candara"/>
        </w:rPr>
      </w:pPr>
      <w:r>
        <w:rPr>
          <w:rFonts w:ascii="Candara" w:hAnsi="Candara"/>
        </w:rPr>
        <w:t>Governmental GAAP Update</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Pr>
          <w:rFonts w:ascii="Candara" w:hAnsi="Candara"/>
        </w:rPr>
        <w:t>A</w:t>
      </w:r>
      <w:r w:rsidR="00A3230D" w:rsidRPr="00736BB5">
        <w:rPr>
          <w:rFonts w:ascii="Candara" w:hAnsi="Candara"/>
        </w:rPr>
        <w:t>_____</w:t>
      </w:r>
      <w:r w:rsidR="00A3230D" w:rsidRPr="00736BB5">
        <w:rPr>
          <w:rFonts w:ascii="Candara" w:hAnsi="Candara"/>
        </w:rPr>
        <w:tab/>
      </w:r>
    </w:p>
    <w:p w:rsidR="00A3230D" w:rsidRPr="00736BB5" w:rsidRDefault="009563C8" w:rsidP="00A3230D">
      <w:pPr>
        <w:pStyle w:val="NoSpacing"/>
        <w:rPr>
          <w:rFonts w:ascii="Candara" w:hAnsi="Candara"/>
        </w:rPr>
      </w:pPr>
      <w:r w:rsidRPr="00736BB5">
        <w:rPr>
          <w:rFonts w:ascii="Candara" w:hAnsi="Candara"/>
        </w:rPr>
        <w:t>CAFR Reporting</w:t>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00736BB5">
        <w:rPr>
          <w:rFonts w:ascii="Candara" w:hAnsi="Candara"/>
        </w:rPr>
        <w:tab/>
      </w:r>
      <w:r w:rsidR="00A3230D" w:rsidRPr="00736BB5">
        <w:rPr>
          <w:rFonts w:ascii="Candara" w:hAnsi="Candara"/>
        </w:rPr>
        <w:t>A_____</w:t>
      </w:r>
    </w:p>
    <w:p w:rsidR="00A3230D" w:rsidRPr="00736BB5" w:rsidRDefault="007149B1" w:rsidP="00A3230D">
      <w:pPr>
        <w:pStyle w:val="NoSpacing"/>
        <w:rPr>
          <w:rFonts w:ascii="Candara" w:hAnsi="Candara"/>
        </w:rPr>
      </w:pPr>
      <w:r>
        <w:rPr>
          <w:rFonts w:ascii="Candara" w:hAnsi="Candara"/>
        </w:rPr>
        <w:t>FY 2016 State of SC Reporting Package Update</w:t>
      </w:r>
      <w:r w:rsidR="009563C8" w:rsidRPr="00736BB5">
        <w:rPr>
          <w:rFonts w:ascii="Candara" w:hAnsi="Candara"/>
        </w:rPr>
        <w:tab/>
      </w:r>
      <w:r w:rsidR="009563C8" w:rsidRPr="00736BB5">
        <w:rPr>
          <w:rFonts w:ascii="Candara" w:hAnsi="Candara"/>
        </w:rPr>
        <w:tab/>
      </w:r>
      <w:r w:rsidR="009563C8" w:rsidRPr="00736BB5">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O</w:t>
      </w:r>
      <w:r w:rsidR="00A3230D" w:rsidRPr="00736BB5">
        <w:rPr>
          <w:rFonts w:ascii="Candara" w:hAnsi="Candara"/>
        </w:rPr>
        <w:t>_____</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b/>
        </w:rPr>
      </w:pPr>
      <w:r w:rsidRPr="00736BB5">
        <w:rPr>
          <w:rFonts w:ascii="Candara" w:hAnsi="Candara"/>
          <w:b/>
        </w:rPr>
        <w:t>Concurrent Session III</w:t>
      </w:r>
    </w:p>
    <w:p w:rsidR="00A3230D" w:rsidRPr="00736BB5" w:rsidRDefault="007149B1" w:rsidP="00A3230D">
      <w:pPr>
        <w:pStyle w:val="NoSpacing"/>
        <w:rPr>
          <w:rFonts w:ascii="Candara" w:hAnsi="Candara"/>
        </w:rPr>
      </w:pPr>
      <w:r>
        <w:rPr>
          <w:rFonts w:ascii="Candara" w:hAnsi="Candara"/>
        </w:rPr>
        <w:t>Credit Factors That Matter Most</w:t>
      </w:r>
      <w:r w:rsidR="009563C8" w:rsidRPr="00736BB5">
        <w:rPr>
          <w:rFonts w:ascii="Candara" w:hAnsi="Candara"/>
        </w:rPr>
        <w:tab/>
      </w:r>
      <w:r w:rsidR="009563C8" w:rsidRPr="00736BB5">
        <w:rPr>
          <w:rFonts w:ascii="Candara" w:hAnsi="Candara"/>
        </w:rPr>
        <w:tab/>
      </w:r>
      <w:r w:rsidR="009563C8" w:rsidRPr="00736BB5">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O</w:t>
      </w:r>
      <w:r w:rsidR="00A3230D" w:rsidRPr="00736BB5">
        <w:rPr>
          <w:rFonts w:ascii="Candara" w:hAnsi="Candara"/>
        </w:rPr>
        <w:t>_____</w:t>
      </w:r>
    </w:p>
    <w:p w:rsidR="00A3230D" w:rsidRPr="00736BB5" w:rsidRDefault="009563C8" w:rsidP="00A3230D">
      <w:pPr>
        <w:pStyle w:val="NoSpacing"/>
        <w:rPr>
          <w:rFonts w:ascii="Candara" w:hAnsi="Candara"/>
        </w:rPr>
      </w:pPr>
      <w:r w:rsidRPr="00736BB5">
        <w:rPr>
          <w:rFonts w:ascii="Candara" w:hAnsi="Candara"/>
        </w:rPr>
        <w:t>GASB 77</w:t>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00EC35F2" w:rsidRPr="00736BB5">
        <w:rPr>
          <w:rFonts w:ascii="Candara" w:hAnsi="Candara"/>
        </w:rPr>
        <w:tab/>
      </w:r>
      <w:r w:rsidR="00EC35F2" w:rsidRPr="00736BB5">
        <w:rPr>
          <w:rFonts w:ascii="Candara" w:hAnsi="Candara"/>
        </w:rPr>
        <w:tab/>
      </w:r>
      <w:r w:rsidR="00EC35F2" w:rsidRPr="00736BB5">
        <w:rPr>
          <w:rFonts w:ascii="Candara" w:hAnsi="Candara"/>
        </w:rPr>
        <w:tab/>
      </w:r>
      <w:r w:rsidR="00EC35F2" w:rsidRPr="00736BB5">
        <w:rPr>
          <w:rFonts w:ascii="Candara" w:hAnsi="Candara"/>
        </w:rPr>
        <w:tab/>
      </w:r>
      <w:r w:rsidR="00A3230D" w:rsidRPr="00736BB5">
        <w:rPr>
          <w:rFonts w:ascii="Candara" w:hAnsi="Candara"/>
        </w:rPr>
        <w:t>A_____</w:t>
      </w:r>
    </w:p>
    <w:p w:rsidR="00A3230D" w:rsidRPr="00736BB5" w:rsidRDefault="007149B1" w:rsidP="00A3230D">
      <w:pPr>
        <w:pStyle w:val="NoSpacing"/>
        <w:rPr>
          <w:rFonts w:ascii="Candara" w:hAnsi="Candara"/>
        </w:rPr>
      </w:pPr>
      <w:r>
        <w:rPr>
          <w:rFonts w:ascii="Candara" w:hAnsi="Candara"/>
        </w:rPr>
        <w:t>FINTECH Impact on Banking: Threats, Partners or Coexist?</w:t>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9563C8" w:rsidRPr="00736BB5">
        <w:rPr>
          <w:rFonts w:ascii="Candara" w:hAnsi="Candara"/>
        </w:rPr>
        <w:tab/>
      </w:r>
      <w:r w:rsidR="00A3230D" w:rsidRPr="00736BB5">
        <w:rPr>
          <w:rFonts w:ascii="Candara" w:hAnsi="Candara"/>
        </w:rPr>
        <w:t>O_____</w:t>
      </w:r>
    </w:p>
    <w:p w:rsidR="00A3230D" w:rsidRPr="00736BB5" w:rsidRDefault="009563C8" w:rsidP="00A3230D">
      <w:pPr>
        <w:pStyle w:val="NoSpacing"/>
        <w:rPr>
          <w:rFonts w:ascii="Candara" w:hAnsi="Candara"/>
        </w:rPr>
      </w:pP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r w:rsidRPr="00736BB5">
        <w:rPr>
          <w:rFonts w:ascii="Candara" w:hAnsi="Candara"/>
        </w:rPr>
        <w:tab/>
      </w:r>
    </w:p>
    <w:p w:rsidR="00A3230D" w:rsidRPr="00736BB5" w:rsidRDefault="00A3230D" w:rsidP="00A3230D">
      <w:pPr>
        <w:pStyle w:val="NoSpacing"/>
        <w:rPr>
          <w:rFonts w:ascii="Candara" w:hAnsi="Candara"/>
          <w:b/>
        </w:rPr>
      </w:pPr>
      <w:r w:rsidRPr="00736BB5">
        <w:rPr>
          <w:rFonts w:ascii="Candara" w:hAnsi="Candara"/>
          <w:b/>
        </w:rPr>
        <w:t>General Session III</w:t>
      </w:r>
    </w:p>
    <w:p w:rsidR="00A3230D" w:rsidRPr="00736BB5" w:rsidRDefault="009563C8" w:rsidP="00A3230D">
      <w:pPr>
        <w:pStyle w:val="NoSpacing"/>
        <w:rPr>
          <w:rFonts w:ascii="Candara" w:hAnsi="Candara"/>
        </w:rPr>
      </w:pPr>
      <w:r w:rsidRPr="00736BB5">
        <w:rPr>
          <w:rFonts w:ascii="Candara" w:hAnsi="Candara"/>
        </w:rPr>
        <w:t>Take This Job and Love It</w:t>
      </w:r>
      <w:r w:rsidRPr="00736BB5">
        <w:rPr>
          <w:rFonts w:ascii="Candara" w:hAnsi="Candara"/>
        </w:rPr>
        <w:tab/>
      </w:r>
      <w:r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504695" w:rsidRPr="00736BB5">
        <w:rPr>
          <w:rFonts w:ascii="Candara" w:hAnsi="Candara"/>
        </w:rPr>
        <w:tab/>
      </w:r>
      <w:r w:rsidR="00A3230D" w:rsidRPr="00736BB5">
        <w:rPr>
          <w:rFonts w:ascii="Candara" w:hAnsi="Candara"/>
        </w:rPr>
        <w:t>P_____</w:t>
      </w:r>
    </w:p>
    <w:p w:rsidR="00A3230D" w:rsidRPr="00736BB5" w:rsidRDefault="00A3230D" w:rsidP="00A3230D">
      <w:pPr>
        <w:pStyle w:val="NoSpacing"/>
        <w:rPr>
          <w:rFonts w:ascii="Candara" w:hAnsi="Candara"/>
        </w:rPr>
      </w:pPr>
      <w:r w:rsidRPr="00736BB5">
        <w:rPr>
          <w:rFonts w:ascii="Candara" w:hAnsi="Candara"/>
        </w:rPr>
        <w:tab/>
      </w:r>
      <w:r w:rsidRPr="00736BB5">
        <w:rPr>
          <w:rFonts w:ascii="Candara" w:hAnsi="Candara"/>
        </w:rPr>
        <w:tab/>
      </w:r>
    </w:p>
    <w:p w:rsidR="00A3230D" w:rsidRPr="00736BB5" w:rsidRDefault="00A3230D" w:rsidP="00A3230D">
      <w:pPr>
        <w:jc w:val="center"/>
        <w:rPr>
          <w:rFonts w:ascii="Candara" w:hAnsi="Candara"/>
        </w:rPr>
      </w:pPr>
      <w:r w:rsidRPr="00736BB5">
        <w:rPr>
          <w:rFonts w:ascii="Candara" w:hAnsi="Candara"/>
        </w:rPr>
        <w:t>A = Accounting &amp; Budgeting _____   O = Other _____   P = Personal Development    _____</w:t>
      </w:r>
    </w:p>
    <w:p w:rsidR="00A3230D" w:rsidRPr="00736BB5" w:rsidRDefault="00A3230D" w:rsidP="00A3230D">
      <w:pPr>
        <w:rPr>
          <w:rFonts w:ascii="Candara" w:hAnsi="Candara"/>
        </w:rPr>
      </w:pPr>
      <w:r w:rsidRPr="00736BB5">
        <w:rPr>
          <w:rFonts w:ascii="Candara" w:hAnsi="Candara"/>
        </w:rPr>
        <w:t>I certify that I attended the Continuing Professional Education Session(s) noted above and I claim ____ hours of CPE.</w:t>
      </w:r>
    </w:p>
    <w:p w:rsidR="00A3230D" w:rsidRPr="00736BB5" w:rsidRDefault="00ED39F7" w:rsidP="00A3230D">
      <w:pPr>
        <w:rPr>
          <w:rFonts w:ascii="Candara" w:hAnsi="Candara"/>
        </w:rPr>
      </w:pPr>
      <w:r w:rsidRPr="00736BB5">
        <w:rPr>
          <w:rFonts w:ascii="Candara" w:hAnsi="Candara"/>
        </w:rPr>
        <w:t xml:space="preserve">______________________________Print Name ______________________________Signature     </w:t>
      </w:r>
      <w:r w:rsidRPr="00736BB5">
        <w:rPr>
          <w:rFonts w:ascii="Candara" w:hAnsi="Candara"/>
        </w:rPr>
        <w:softHyphen/>
        <w:t>__________</w:t>
      </w:r>
      <w:r w:rsidR="00A3230D" w:rsidRPr="00736BB5">
        <w:rPr>
          <w:rFonts w:ascii="Candara" w:hAnsi="Candara"/>
        </w:rPr>
        <w:t>Date</w:t>
      </w:r>
    </w:p>
    <w:p w:rsidR="00A3230D" w:rsidRPr="00736BB5" w:rsidRDefault="00A3230D" w:rsidP="00A3230D">
      <w:pPr>
        <w:pStyle w:val="NoSpacing"/>
        <w:rPr>
          <w:rFonts w:ascii="Candara" w:hAnsi="Candara"/>
        </w:rPr>
      </w:pPr>
      <w:r w:rsidRPr="00736BB5">
        <w:rPr>
          <w:rFonts w:ascii="Candara" w:hAnsi="Candara"/>
        </w:rPr>
        <w:t>You must maintain a completed and signed copy of your attendance.  CGFOs attending for CPE credit must mail in a complete</w:t>
      </w:r>
      <w:r w:rsidR="007149B1">
        <w:rPr>
          <w:rFonts w:ascii="Candara" w:hAnsi="Candara"/>
        </w:rPr>
        <w:t>d and signed copy with your 2016</w:t>
      </w:r>
      <w:r w:rsidRPr="00736BB5">
        <w:rPr>
          <w:rFonts w:ascii="Candara" w:hAnsi="Candara"/>
        </w:rPr>
        <w:t xml:space="preserve"> annual CPE reporting form.  </w:t>
      </w:r>
      <w:r w:rsidRPr="00736BB5">
        <w:rPr>
          <w:rFonts w:ascii="Candara" w:hAnsi="Candara"/>
          <w:b/>
        </w:rPr>
        <w:t>Do not mail</w:t>
      </w:r>
      <w:r w:rsidR="007149B1">
        <w:rPr>
          <w:rFonts w:ascii="Candara" w:hAnsi="Candara"/>
        </w:rPr>
        <w:t xml:space="preserve"> a copy separate from your 2016</w:t>
      </w:r>
      <w:r w:rsidRPr="00736BB5">
        <w:rPr>
          <w:rFonts w:ascii="Candara" w:hAnsi="Candara"/>
        </w:rPr>
        <w:t xml:space="preserve"> filing report.</w:t>
      </w:r>
    </w:p>
    <w:p w:rsidR="00A3230D" w:rsidRPr="00736BB5" w:rsidRDefault="00A3230D" w:rsidP="00A3230D">
      <w:pPr>
        <w:pStyle w:val="NoSpacing"/>
        <w:rPr>
          <w:rFonts w:ascii="Candara" w:hAnsi="Candara"/>
        </w:rPr>
      </w:pPr>
    </w:p>
    <w:p w:rsidR="00A3230D" w:rsidRPr="00736BB5" w:rsidRDefault="00A3230D" w:rsidP="00A3230D">
      <w:pPr>
        <w:pStyle w:val="NoSpacing"/>
        <w:rPr>
          <w:rFonts w:ascii="Candara" w:hAnsi="Candara"/>
        </w:rPr>
      </w:pPr>
      <w:r w:rsidRPr="00736BB5">
        <w:rPr>
          <w:rFonts w:ascii="Candara" w:hAnsi="Candara"/>
        </w:rPr>
        <w:t>The primary responsibility for documenting the fulfillment of CPE required from a governing body rests with the participant.  This form serves as your record of attendance in session(s) indicated above and has been provided to help practitioners monitor their CPE.  Total hours cannot exceed 6.0 hours.</w:t>
      </w:r>
      <w:bookmarkStart w:id="0" w:name="_GoBack"/>
      <w:bookmarkEnd w:id="0"/>
    </w:p>
    <w:sectPr w:rsidR="00A3230D" w:rsidRPr="00736BB5" w:rsidSect="00A3230D">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EB" w:rsidRDefault="00C975EB" w:rsidP="00A3230D">
      <w:pPr>
        <w:spacing w:after="0" w:line="240" w:lineRule="auto"/>
      </w:pPr>
      <w:r>
        <w:separator/>
      </w:r>
    </w:p>
  </w:endnote>
  <w:endnote w:type="continuationSeparator" w:id="0">
    <w:p w:rsidR="00C975EB" w:rsidRDefault="00C975EB" w:rsidP="00A3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AC" w:rsidRDefault="006B5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AC" w:rsidRDefault="006B5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AC" w:rsidRDefault="006B5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EB" w:rsidRDefault="00C975EB" w:rsidP="00A3230D">
      <w:pPr>
        <w:spacing w:after="0" w:line="240" w:lineRule="auto"/>
      </w:pPr>
      <w:r>
        <w:separator/>
      </w:r>
    </w:p>
  </w:footnote>
  <w:footnote w:type="continuationSeparator" w:id="0">
    <w:p w:rsidR="00C975EB" w:rsidRDefault="00C975EB" w:rsidP="00A3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AC" w:rsidRDefault="006B5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0D" w:rsidRDefault="00A3230D" w:rsidP="00A3230D">
    <w:pPr>
      <w:pStyle w:val="Header"/>
      <w:jc w:val="center"/>
      <w:rPr>
        <w:b/>
        <w:sz w:val="44"/>
        <w:szCs w:val="44"/>
      </w:rPr>
    </w:pPr>
    <w:r>
      <w:rPr>
        <w:noProof/>
      </w:rPr>
      <w:drawing>
        <wp:inline distT="0" distB="0" distL="0" distR="0" wp14:anchorId="49A39F48" wp14:editId="25226533">
          <wp:extent cx="982980" cy="9664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723" cy="968149"/>
                  </a:xfrm>
                  <a:prstGeom prst="rect">
                    <a:avLst/>
                  </a:prstGeom>
                  <a:noFill/>
                </pic:spPr>
              </pic:pic>
            </a:graphicData>
          </a:graphic>
        </wp:inline>
      </w:drawing>
    </w:r>
  </w:p>
  <w:p w:rsidR="00A3230D" w:rsidRPr="009563C8" w:rsidRDefault="006B5AAC" w:rsidP="00A3230D">
    <w:pPr>
      <w:pStyle w:val="Header"/>
      <w:jc w:val="center"/>
      <w:rPr>
        <w:rFonts w:ascii="Andalus" w:hAnsi="Andalus" w:cs="Andalus"/>
        <w:b/>
        <w:color w:val="28BEBE"/>
        <w:sz w:val="36"/>
        <w:szCs w:val="36"/>
      </w:rPr>
    </w:pPr>
    <w:r>
      <w:rPr>
        <w:rFonts w:ascii="Andalus" w:hAnsi="Andalus" w:cs="Andalus"/>
        <w:b/>
        <w:color w:val="28BEBE"/>
        <w:sz w:val="36"/>
        <w:szCs w:val="36"/>
      </w:rPr>
      <w:t>2016</w:t>
    </w:r>
    <w:r w:rsidR="00A3230D" w:rsidRPr="009563C8">
      <w:rPr>
        <w:rFonts w:ascii="Andalus" w:hAnsi="Andalus" w:cs="Andalus"/>
        <w:b/>
        <w:color w:val="28BEBE"/>
        <w:sz w:val="36"/>
        <w:szCs w:val="36"/>
      </w:rPr>
      <w:t xml:space="preserve"> Annual Spring Conference</w:t>
    </w:r>
  </w:p>
  <w:p w:rsidR="009563C8" w:rsidRPr="009563C8" w:rsidRDefault="009563C8" w:rsidP="00A3230D">
    <w:pPr>
      <w:pStyle w:val="Header"/>
      <w:jc w:val="center"/>
      <w:rPr>
        <w:rFonts w:ascii="Andalus" w:hAnsi="Andalus" w:cs="Andalus"/>
        <w:b/>
        <w:color w:val="E32526"/>
        <w:sz w:val="36"/>
        <w:szCs w:val="36"/>
      </w:rPr>
    </w:pPr>
    <w:r w:rsidRPr="009563C8">
      <w:rPr>
        <w:rFonts w:ascii="Andalus" w:hAnsi="Andalus" w:cs="Andalus"/>
        <w:b/>
        <w:color w:val="E32526"/>
        <w:sz w:val="36"/>
        <w:szCs w:val="36"/>
      </w:rPr>
      <w:t>“Partners In Progress”</w:t>
    </w:r>
  </w:p>
  <w:p w:rsidR="00A3230D" w:rsidRPr="009563C8" w:rsidRDefault="00A3230D" w:rsidP="00A3230D">
    <w:pPr>
      <w:pStyle w:val="Header"/>
      <w:jc w:val="center"/>
      <w:rPr>
        <w:b/>
        <w:color w:val="ED7923"/>
        <w:sz w:val="24"/>
        <w:szCs w:val="24"/>
      </w:rPr>
    </w:pPr>
    <w:r w:rsidRPr="009563C8">
      <w:rPr>
        <w:b/>
        <w:color w:val="ED7923"/>
        <w:sz w:val="24"/>
        <w:szCs w:val="24"/>
      </w:rPr>
      <w:t>Record of Attendance for Continuing Professional Education</w:t>
    </w:r>
  </w:p>
  <w:p w:rsidR="00A3230D" w:rsidRPr="00A3230D" w:rsidRDefault="00A3230D">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AC" w:rsidRDefault="006B5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0D"/>
    <w:rsid w:val="000314DC"/>
    <w:rsid w:val="00114BD6"/>
    <w:rsid w:val="001B34DF"/>
    <w:rsid w:val="0022077E"/>
    <w:rsid w:val="00291DA6"/>
    <w:rsid w:val="002D2C4B"/>
    <w:rsid w:val="00342ECE"/>
    <w:rsid w:val="0038624E"/>
    <w:rsid w:val="004464AB"/>
    <w:rsid w:val="004A7FBB"/>
    <w:rsid w:val="00504695"/>
    <w:rsid w:val="00553C71"/>
    <w:rsid w:val="00630F28"/>
    <w:rsid w:val="006A494F"/>
    <w:rsid w:val="006B4D65"/>
    <w:rsid w:val="006B5AAC"/>
    <w:rsid w:val="007149B1"/>
    <w:rsid w:val="00716E2E"/>
    <w:rsid w:val="00736BB5"/>
    <w:rsid w:val="007501FE"/>
    <w:rsid w:val="007D0709"/>
    <w:rsid w:val="00833E15"/>
    <w:rsid w:val="008364CA"/>
    <w:rsid w:val="00852091"/>
    <w:rsid w:val="008B3561"/>
    <w:rsid w:val="009563C8"/>
    <w:rsid w:val="00A3230D"/>
    <w:rsid w:val="00A410CF"/>
    <w:rsid w:val="00A61158"/>
    <w:rsid w:val="00A67E59"/>
    <w:rsid w:val="00A70FE9"/>
    <w:rsid w:val="00B60FC1"/>
    <w:rsid w:val="00BF5EF0"/>
    <w:rsid w:val="00C75D67"/>
    <w:rsid w:val="00C81E6A"/>
    <w:rsid w:val="00C820A2"/>
    <w:rsid w:val="00C975EB"/>
    <w:rsid w:val="00C979B0"/>
    <w:rsid w:val="00D06AB6"/>
    <w:rsid w:val="00D51B6F"/>
    <w:rsid w:val="00DC4B77"/>
    <w:rsid w:val="00DD77DD"/>
    <w:rsid w:val="00E17B12"/>
    <w:rsid w:val="00E43750"/>
    <w:rsid w:val="00E63A5A"/>
    <w:rsid w:val="00E70D72"/>
    <w:rsid w:val="00EC35F2"/>
    <w:rsid w:val="00EC5D77"/>
    <w:rsid w:val="00EC744B"/>
    <w:rsid w:val="00ED39F7"/>
    <w:rsid w:val="00F479A1"/>
    <w:rsid w:val="00FE511E"/>
    <w:rsid w:val="00F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D"/>
  </w:style>
  <w:style w:type="paragraph" w:styleId="Footer">
    <w:name w:val="footer"/>
    <w:basedOn w:val="Normal"/>
    <w:link w:val="FooterChar"/>
    <w:uiPriority w:val="99"/>
    <w:unhideWhenUsed/>
    <w:rsid w:val="00A3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D"/>
  </w:style>
  <w:style w:type="paragraph" w:styleId="BalloonText">
    <w:name w:val="Balloon Text"/>
    <w:basedOn w:val="Normal"/>
    <w:link w:val="BalloonTextChar"/>
    <w:uiPriority w:val="99"/>
    <w:semiHidden/>
    <w:unhideWhenUsed/>
    <w:rsid w:val="00A3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0D"/>
    <w:rPr>
      <w:rFonts w:ascii="Tahoma" w:hAnsi="Tahoma" w:cs="Tahoma"/>
      <w:sz w:val="16"/>
      <w:szCs w:val="16"/>
    </w:rPr>
  </w:style>
  <w:style w:type="paragraph" w:styleId="NoSpacing">
    <w:name w:val="No Spacing"/>
    <w:uiPriority w:val="1"/>
    <w:qFormat/>
    <w:rsid w:val="00A3230D"/>
    <w:pPr>
      <w:spacing w:after="0" w:line="240" w:lineRule="auto"/>
    </w:pPr>
  </w:style>
  <w:style w:type="table" w:styleId="TableGrid">
    <w:name w:val="Table Grid"/>
    <w:basedOn w:val="TableNormal"/>
    <w:uiPriority w:val="59"/>
    <w:rsid w:val="00A3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D"/>
  </w:style>
  <w:style w:type="paragraph" w:styleId="Footer">
    <w:name w:val="footer"/>
    <w:basedOn w:val="Normal"/>
    <w:link w:val="FooterChar"/>
    <w:uiPriority w:val="99"/>
    <w:unhideWhenUsed/>
    <w:rsid w:val="00A3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D"/>
  </w:style>
  <w:style w:type="paragraph" w:styleId="BalloonText">
    <w:name w:val="Balloon Text"/>
    <w:basedOn w:val="Normal"/>
    <w:link w:val="BalloonTextChar"/>
    <w:uiPriority w:val="99"/>
    <w:semiHidden/>
    <w:unhideWhenUsed/>
    <w:rsid w:val="00A3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0D"/>
    <w:rPr>
      <w:rFonts w:ascii="Tahoma" w:hAnsi="Tahoma" w:cs="Tahoma"/>
      <w:sz w:val="16"/>
      <w:szCs w:val="16"/>
    </w:rPr>
  </w:style>
  <w:style w:type="paragraph" w:styleId="NoSpacing">
    <w:name w:val="No Spacing"/>
    <w:uiPriority w:val="1"/>
    <w:qFormat/>
    <w:rsid w:val="00A3230D"/>
    <w:pPr>
      <w:spacing w:after="0" w:line="240" w:lineRule="auto"/>
    </w:pPr>
  </w:style>
  <w:style w:type="table" w:styleId="TableGrid">
    <w:name w:val="Table Grid"/>
    <w:basedOn w:val="TableNormal"/>
    <w:uiPriority w:val="59"/>
    <w:rsid w:val="00A3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8990-7CD6-4FEA-862D-285B6EA9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Breta Rheney</dc:creator>
  <cp:lastModifiedBy>Rachel B. Murrah</cp:lastModifiedBy>
  <cp:revision>5</cp:revision>
  <cp:lastPrinted>2015-04-21T16:38:00Z</cp:lastPrinted>
  <dcterms:created xsi:type="dcterms:W3CDTF">2016-04-13T18:30:00Z</dcterms:created>
  <dcterms:modified xsi:type="dcterms:W3CDTF">2016-04-27T13:31:00Z</dcterms:modified>
</cp:coreProperties>
</file>