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09" w:rsidRDefault="00AD1409" w:rsidP="00AD1409">
      <w:pPr>
        <w:spacing w:after="0" w:line="240" w:lineRule="auto"/>
      </w:pPr>
      <w:r>
        <w:t>Performance Auditor</w:t>
      </w:r>
      <w:r w:rsidR="009805DF">
        <w:t>s</w:t>
      </w:r>
    </w:p>
    <w:p w:rsidR="00AD1409" w:rsidRDefault="00AD1409" w:rsidP="00AD1409">
      <w:pPr>
        <w:spacing w:after="0" w:line="240" w:lineRule="auto"/>
      </w:pPr>
    </w:p>
    <w:p w:rsidR="00AD1409" w:rsidRDefault="00E32A24" w:rsidP="00AD1409">
      <w:pPr>
        <w:spacing w:after="0" w:line="240" w:lineRule="auto"/>
      </w:pPr>
      <w:r>
        <w:t xml:space="preserve">The </w:t>
      </w:r>
      <w:r w:rsidR="00AD1409">
        <w:t>S</w:t>
      </w:r>
      <w:r w:rsidR="002A75F5">
        <w:t>.</w:t>
      </w:r>
      <w:r w:rsidR="00AD1409">
        <w:t>C</w:t>
      </w:r>
      <w:r w:rsidR="002A75F5">
        <w:t>.</w:t>
      </w:r>
      <w:r w:rsidR="00AD1409">
        <w:t xml:space="preserve"> Legislative Audit Council is seeking performance auditors to conduct management/performance audits of state agencies and programs in compliance with Government Auditing Standards. Interdisciplinary audit teams evaluate </w:t>
      </w:r>
      <w:r>
        <w:t xml:space="preserve">the </w:t>
      </w:r>
      <w:r w:rsidR="00AD1409">
        <w:t xml:space="preserve">efficiency and effectiveness of government programs using quantitative and qualitative analytical skills. 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Performance auditors investigate state government operations and procedures to identify and make recommendations for policy and program improvements</w:t>
      </w:r>
      <w:r w:rsidR="00E32A24">
        <w:t>; c</w:t>
      </w:r>
      <w:r>
        <w:t>onduct in-depth analysis of agency records and interview audited entity’s staff and other government officials</w:t>
      </w:r>
      <w:r w:rsidR="00E32A24">
        <w:t>; d</w:t>
      </w:r>
      <w:r>
        <w:t>evelop methods to obtain required data</w:t>
      </w:r>
      <w:r w:rsidR="00E32A24">
        <w:t>;</w:t>
      </w:r>
      <w:r>
        <w:t xml:space="preserve"> </w:t>
      </w:r>
      <w:r w:rsidR="00E32A24">
        <w:t>a</w:t>
      </w:r>
      <w:r>
        <w:t>ssist supervisors in planning, conducting, and writing audits within established timelines</w:t>
      </w:r>
      <w:r w:rsidR="00E32A24">
        <w:t>; and p</w:t>
      </w:r>
      <w:r>
        <w:t>repare concise reports and explain results to state officials, legislative committees, the media, and citizens.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Candidates must possess strong research, analytical, communication</w:t>
      </w:r>
      <w:r w:rsidR="00591944">
        <w:t>,</w:t>
      </w:r>
      <w:r>
        <w:t xml:space="preserve"> </w:t>
      </w:r>
      <w:r w:rsidR="00591944">
        <w:t>and investigative skills. C</w:t>
      </w:r>
      <w:r w:rsidR="00E32A24">
        <w:t>andidates must have the a</w:t>
      </w:r>
      <w:r>
        <w:t>bility to analyze and interpret facts and data</w:t>
      </w:r>
      <w:r w:rsidR="00E32A24">
        <w:t xml:space="preserve">; </w:t>
      </w:r>
      <w:r>
        <w:t>work in a team environment</w:t>
      </w:r>
      <w:r w:rsidR="00E32A24">
        <w:t xml:space="preserve">; </w:t>
      </w:r>
      <w:r w:rsidR="00591944">
        <w:t>c</w:t>
      </w:r>
      <w:r>
        <w:t>ommunicate orally and in writing</w:t>
      </w:r>
      <w:r w:rsidR="002A75F5">
        <w:t>;</w:t>
      </w:r>
      <w:r>
        <w:t xml:space="preserve"> and establish and maintain effective working relationships with peers, supervisors, and auditees</w:t>
      </w:r>
      <w:r w:rsidR="00E32A24">
        <w:t>. Candidates must also possess s</w:t>
      </w:r>
      <w:r>
        <w:t>trong organizational and time management skills</w:t>
      </w:r>
      <w:r w:rsidR="002A75F5">
        <w:t>,</w:t>
      </w:r>
      <w:r w:rsidR="00E32A24">
        <w:t xml:space="preserve"> f</w:t>
      </w:r>
      <w:r>
        <w:t>amiliarity with generally accepted government auditing standards relating to performance audits</w:t>
      </w:r>
      <w:r w:rsidR="002A75F5">
        <w:t>,</w:t>
      </w:r>
      <w:r w:rsidR="00E32A24">
        <w:t xml:space="preserve"> and k</w:t>
      </w:r>
      <w:r>
        <w:t>nowledge of word processing, spreadsheet, database, and statistical programs.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A master's degree, law degree, license to practice as a CPA, or a bachelor's degree in a related field and two years of relevant experience are required. An applicant with a law degree should be a member in good standing of the S.C. Bar Association.</w:t>
      </w:r>
      <w:r w:rsidR="000D344C" w:rsidRPr="000D344C">
        <w:t xml:space="preserve"> Six or more college credit hours in at least one of the following subjects: statistics, data analysis, computer science, accounting, or finance</w:t>
      </w:r>
      <w:r w:rsidR="000D344C">
        <w:t xml:space="preserve"> </w:t>
      </w:r>
      <w:r w:rsidR="000D344C" w:rsidRPr="000D344C">
        <w:t>are</w:t>
      </w:r>
      <w:r w:rsidR="000D344C">
        <w:t xml:space="preserve"> </w:t>
      </w:r>
      <w:r w:rsidR="000D344C" w:rsidRPr="000D344C">
        <w:t>preferred.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Applicants must submit a cover letter describing their interest and qualifications for the position with a resume.</w:t>
      </w:r>
      <w:bookmarkStart w:id="0" w:name="_GoBack"/>
      <w:bookmarkEnd w:id="0"/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MWerts@lac.sc.gov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Legislative Audit Council</w:t>
      </w:r>
    </w:p>
    <w:p w:rsidR="00AD1409" w:rsidRDefault="00AD1409" w:rsidP="00AD1409">
      <w:pPr>
        <w:spacing w:after="0" w:line="240" w:lineRule="auto"/>
      </w:pPr>
      <w:r>
        <w:t>1331 Elmwood Ave., Ste. 315</w:t>
      </w:r>
    </w:p>
    <w:p w:rsidR="00AD1409" w:rsidRDefault="00AD1409" w:rsidP="00AD1409">
      <w:pPr>
        <w:spacing w:after="0" w:line="240" w:lineRule="auto"/>
      </w:pPr>
      <w:r>
        <w:t>Columbia, SC 29201</w:t>
      </w:r>
    </w:p>
    <w:p w:rsidR="00AD1409" w:rsidRDefault="00AD1409" w:rsidP="00AD1409">
      <w:pPr>
        <w:spacing w:after="0" w:line="240" w:lineRule="auto"/>
      </w:pPr>
      <w:r>
        <w:t>803.253.7639 (fax)</w:t>
      </w:r>
    </w:p>
    <w:p w:rsidR="00F9035E" w:rsidRDefault="00F9035E" w:rsidP="00AD1409">
      <w:pPr>
        <w:spacing w:after="0" w:line="240" w:lineRule="auto"/>
      </w:pPr>
      <w:r>
        <w:t>LAC.SC.GOV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 w:rsidRPr="00A73B6A">
        <w:t xml:space="preserve">Hiring Range:  </w:t>
      </w:r>
      <w:r w:rsidR="00A73B6A" w:rsidRPr="00A73B6A">
        <w:t xml:space="preserve">Minimum: </w:t>
      </w:r>
      <w:r w:rsidRPr="00A73B6A">
        <w:t>$4</w:t>
      </w:r>
      <w:r w:rsidR="000D344C" w:rsidRPr="00A73B6A">
        <w:t>2</w:t>
      </w:r>
      <w:r w:rsidRPr="00A73B6A">
        <w:t>,000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Closing date</w:t>
      </w:r>
      <w:r w:rsidR="009805DF">
        <w:t>:</w:t>
      </w:r>
      <w:r>
        <w:t xml:space="preserve"> </w:t>
      </w:r>
      <w:r w:rsidR="00945B34">
        <w:t xml:space="preserve">June </w:t>
      </w:r>
      <w:r w:rsidR="00F9035E">
        <w:t>9</w:t>
      </w:r>
      <w:r w:rsidR="00945B34">
        <w:t>, 201</w:t>
      </w:r>
      <w:r w:rsidR="00F9035E">
        <w:t>7</w:t>
      </w:r>
    </w:p>
    <w:p w:rsidR="00AD1409" w:rsidRDefault="00AD1409" w:rsidP="00AD1409">
      <w:pPr>
        <w:spacing w:after="0" w:line="240" w:lineRule="auto"/>
      </w:pPr>
    </w:p>
    <w:p w:rsidR="00AD1409" w:rsidRDefault="00AD1409" w:rsidP="00AD1409">
      <w:pPr>
        <w:spacing w:after="0" w:line="240" w:lineRule="auto"/>
      </w:pPr>
      <w:r>
        <w:t>Flexible hours and excellent state benefits.</w:t>
      </w:r>
    </w:p>
    <w:p w:rsidR="00262DC2" w:rsidRDefault="00AD1409" w:rsidP="00AD1409">
      <w:pPr>
        <w:spacing w:after="0" w:line="240" w:lineRule="auto"/>
      </w:pPr>
      <w:r>
        <w:t>E.O.E.</w:t>
      </w:r>
    </w:p>
    <w:sectPr w:rsidR="0026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09"/>
    <w:rsid w:val="000D344C"/>
    <w:rsid w:val="00262DC2"/>
    <w:rsid w:val="002A75F5"/>
    <w:rsid w:val="00591944"/>
    <w:rsid w:val="00945B34"/>
    <w:rsid w:val="009805DF"/>
    <w:rsid w:val="00A73B6A"/>
    <w:rsid w:val="00AD1409"/>
    <w:rsid w:val="00BD2519"/>
    <w:rsid w:val="00CA687A"/>
    <w:rsid w:val="00CB1C59"/>
    <w:rsid w:val="00E32A24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F45E"/>
  <w15:docId w15:val="{AFF48397-A309-48DE-9B03-6C96F660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 Werts</dc:creator>
  <cp:lastModifiedBy>Maribeth Werts</cp:lastModifiedBy>
  <cp:revision>2</cp:revision>
  <cp:lastPrinted>2017-05-18T18:11:00Z</cp:lastPrinted>
  <dcterms:created xsi:type="dcterms:W3CDTF">2017-05-18T18:11:00Z</dcterms:created>
  <dcterms:modified xsi:type="dcterms:W3CDTF">2017-05-18T18:11:00Z</dcterms:modified>
</cp:coreProperties>
</file>